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27586707" w:rsidR="004E0539" w:rsidRPr="007E75F6" w:rsidRDefault="00E36F38" w:rsidP="004E0539">
                            <w:pPr>
                              <w:jc w:val="right"/>
                              <w:rPr>
                                <w:sz w:val="72"/>
                                <w:szCs w:val="72"/>
                              </w:rPr>
                            </w:pPr>
                            <w:r>
                              <w:rPr>
                                <w:sz w:val="72"/>
                                <w:szCs w:val="72"/>
                              </w:rPr>
                              <w:t>EAL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27586707" w:rsidR="004E0539" w:rsidRPr="007E75F6" w:rsidRDefault="00E36F38" w:rsidP="004E0539">
                      <w:pPr>
                        <w:jc w:val="right"/>
                        <w:rPr>
                          <w:sz w:val="72"/>
                          <w:szCs w:val="72"/>
                        </w:rPr>
                      </w:pPr>
                      <w:r>
                        <w:rPr>
                          <w:sz w:val="72"/>
                          <w:szCs w:val="72"/>
                        </w:rPr>
                        <w:t>EAL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22"/>
        <w:gridCol w:w="727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29"/>
        <w:gridCol w:w="7267"/>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7210BA7A" w:rsidR="004E0539" w:rsidRPr="00E07E37" w:rsidRDefault="00E36F38" w:rsidP="00793E52">
            <w:pPr>
              <w:ind w:right="118"/>
              <w:rPr>
                <w:sz w:val="32"/>
                <w:szCs w:val="32"/>
              </w:rPr>
            </w:pPr>
            <w:r>
              <w:rPr>
                <w:sz w:val="32"/>
                <w:szCs w:val="32"/>
              </w:rPr>
              <w:t>SENCO</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6D5FBB22" w:rsidR="004E0539" w:rsidRPr="00E07E37" w:rsidRDefault="00E36F38" w:rsidP="00793E52">
            <w:pPr>
              <w:ind w:right="118"/>
              <w:rPr>
                <w:sz w:val="32"/>
                <w:szCs w:val="32"/>
              </w:rPr>
            </w:pPr>
            <w:r>
              <w:rPr>
                <w:sz w:val="32"/>
                <w:szCs w:val="32"/>
              </w:rPr>
              <w:t>Headteacher</w:t>
            </w:r>
          </w:p>
        </w:tc>
      </w:tr>
    </w:tbl>
    <w:p w14:paraId="45C2803C" w14:textId="77777777" w:rsidR="004E0539" w:rsidRDefault="004E0539" w:rsidP="004E0539">
      <w:r>
        <w:br w:type="page"/>
      </w:r>
    </w:p>
    <w:p w14:paraId="03518D6D" w14:textId="77777777" w:rsidR="00E36F38" w:rsidRPr="004C68C3" w:rsidRDefault="00E36F38" w:rsidP="00E36F38">
      <w:pPr>
        <w:rPr>
          <w:sz w:val="24"/>
        </w:rPr>
      </w:pPr>
      <w:r w:rsidRPr="004C68C3">
        <w:rPr>
          <w:sz w:val="24"/>
        </w:rPr>
        <w:lastRenderedPageBreak/>
        <w:t>In our school the teaching</w:t>
      </w:r>
      <w:r>
        <w:rPr>
          <w:sz w:val="24"/>
        </w:rPr>
        <w:t xml:space="preserve">, </w:t>
      </w:r>
      <w:r w:rsidRPr="004C68C3">
        <w:rPr>
          <w:sz w:val="24"/>
        </w:rPr>
        <w:t xml:space="preserve">learning, achievements, </w:t>
      </w:r>
      <w:proofErr w:type="gramStart"/>
      <w:r w:rsidRPr="004C68C3">
        <w:rPr>
          <w:sz w:val="24"/>
        </w:rPr>
        <w:t>attitudes</w:t>
      </w:r>
      <w:proofErr w:type="gramEnd"/>
      <w:r w:rsidRPr="004C68C3">
        <w:rPr>
          <w:sz w:val="24"/>
        </w:rPr>
        <w:t xml:space="preserve"> and well-being of all our children are important. We encourage all our children to achieve the highest possible standards. We do this through taking account of each child’s life experiences and needs.</w:t>
      </w:r>
    </w:p>
    <w:p w14:paraId="6AAB2F30" w14:textId="77777777" w:rsidR="00E36F38" w:rsidRPr="004C68C3" w:rsidRDefault="00E36F38" w:rsidP="00E36F38">
      <w:pPr>
        <w:rPr>
          <w:sz w:val="24"/>
        </w:rPr>
      </w:pPr>
      <w:r w:rsidRPr="004C68C3">
        <w:rPr>
          <w:sz w:val="24"/>
        </w:rPr>
        <w:t xml:space="preserve"> </w:t>
      </w:r>
      <w:proofErr w:type="gramStart"/>
      <w:r w:rsidRPr="004C68C3">
        <w:rPr>
          <w:sz w:val="24"/>
        </w:rPr>
        <w:t>A number of</w:t>
      </w:r>
      <w:proofErr w:type="gramEnd"/>
      <w:r w:rsidRPr="004C68C3">
        <w:rPr>
          <w:sz w:val="24"/>
        </w:rPr>
        <w:t xml:space="preserve"> our children have particular learning and assessment requirements, which are linked to their progress in learning English as an additional language. Children who are learning English as an additional language have skills and knowledge about language </w:t>
      </w:r>
      <w:proofErr w:type="gramStart"/>
      <w:r w:rsidRPr="004C68C3">
        <w:rPr>
          <w:sz w:val="24"/>
        </w:rPr>
        <w:t>similar to</w:t>
      </w:r>
      <w:proofErr w:type="gramEnd"/>
      <w:r w:rsidRPr="004C68C3">
        <w:rPr>
          <w:sz w:val="24"/>
        </w:rPr>
        <w:t xml:space="preserve"> monolingual English-speaking children. Their ability to participate in the full curriculum may be in advance of their communicative skills in English.</w:t>
      </w:r>
    </w:p>
    <w:p w14:paraId="443E452B" w14:textId="77777777" w:rsidR="00E36F38" w:rsidRPr="006C3B8D" w:rsidRDefault="00E36F38" w:rsidP="00E36F38">
      <w:pPr>
        <w:rPr>
          <w:sz w:val="24"/>
        </w:rPr>
      </w:pPr>
      <w:r>
        <w:rPr>
          <w:sz w:val="24"/>
        </w:rPr>
        <w:t>At Brockmoor Primary School, we believe that all</w:t>
      </w:r>
      <w:r w:rsidRPr="004C68C3">
        <w:rPr>
          <w:sz w:val="24"/>
        </w:rPr>
        <w:t xml:space="preserve"> pupils need to feel safe, accepted and valued </w:t>
      </w:r>
      <w:proofErr w:type="gramStart"/>
      <w:r w:rsidRPr="004C68C3">
        <w:rPr>
          <w:sz w:val="24"/>
        </w:rPr>
        <w:t>in order to</w:t>
      </w:r>
      <w:proofErr w:type="gramEnd"/>
      <w:r w:rsidRPr="004C68C3">
        <w:rPr>
          <w:sz w:val="24"/>
        </w:rPr>
        <w:t xml:space="preserve"> learn effectively and become successful members of society. For pupils, who are learning English as an additional language, this includes recognising and valuing their home language and background. As a school, we are aware that bilingualism can be a useful learning tool and that all EAL pupils can make a valuable contribution to their school community. We take a whole school approach, including ethos, </w:t>
      </w:r>
      <w:proofErr w:type="gramStart"/>
      <w:r w:rsidRPr="004C68C3">
        <w:rPr>
          <w:sz w:val="24"/>
        </w:rPr>
        <w:t>curriculum</w:t>
      </w:r>
      <w:proofErr w:type="gramEnd"/>
      <w:r w:rsidRPr="004C68C3">
        <w:rPr>
          <w:sz w:val="24"/>
        </w:rPr>
        <w:t xml:space="preserve"> and </w:t>
      </w:r>
      <w:r w:rsidRPr="006C3B8D">
        <w:rPr>
          <w:sz w:val="24"/>
        </w:rPr>
        <w:t>education against racism.</w:t>
      </w:r>
    </w:p>
    <w:p w14:paraId="23F04F5A" w14:textId="77777777" w:rsidR="00E36F38" w:rsidRPr="004C68C3" w:rsidRDefault="00E36F38" w:rsidP="00E36F38">
      <w:pPr>
        <w:rPr>
          <w:sz w:val="24"/>
          <w:u w:val="single"/>
        </w:rPr>
      </w:pPr>
      <w:r w:rsidRPr="004C68C3">
        <w:rPr>
          <w:sz w:val="24"/>
          <w:u w:val="single"/>
        </w:rPr>
        <w:t xml:space="preserve">Aims and </w:t>
      </w:r>
      <w:proofErr w:type="gramStart"/>
      <w:r w:rsidRPr="004C68C3">
        <w:rPr>
          <w:sz w:val="24"/>
          <w:u w:val="single"/>
        </w:rPr>
        <w:t>objectives</w:t>
      </w:r>
      <w:proofErr w:type="gramEnd"/>
    </w:p>
    <w:p w14:paraId="5520E32C" w14:textId="77777777" w:rsidR="00E36F38" w:rsidRPr="004C68C3" w:rsidRDefault="00E36F38" w:rsidP="00E36F38">
      <w:pPr>
        <w:rPr>
          <w:sz w:val="24"/>
        </w:rPr>
      </w:pPr>
      <w:r w:rsidRPr="004C68C3">
        <w:rPr>
          <w:sz w:val="24"/>
        </w:rPr>
        <w:t xml:space="preserve">The National Curriculum secures entitlement for all children to </w:t>
      </w:r>
      <w:proofErr w:type="gramStart"/>
      <w:r w:rsidRPr="004C68C3">
        <w:rPr>
          <w:sz w:val="24"/>
        </w:rPr>
        <w:t>a number of</w:t>
      </w:r>
      <w:proofErr w:type="gramEnd"/>
      <w:r w:rsidRPr="004C68C3">
        <w:rPr>
          <w:sz w:val="24"/>
        </w:rPr>
        <w:t xml:space="preserve"> areas of learning and gives them the opportunity to develop the knowledge, understanding, skills and attitudes that are necessary for their self-fulfilment and development as responsible citizens. We promote the principles of fairness and justice for all through the education that we provide in our school.</w:t>
      </w:r>
    </w:p>
    <w:p w14:paraId="69B7E0A7" w14:textId="77777777" w:rsidR="00E36F38" w:rsidRPr="001248F9" w:rsidRDefault="00E36F38" w:rsidP="00E36F38">
      <w:pPr>
        <w:rPr>
          <w:b/>
          <w:sz w:val="24"/>
        </w:rPr>
      </w:pPr>
      <w:r w:rsidRPr="004C68C3">
        <w:rPr>
          <w:sz w:val="24"/>
        </w:rPr>
        <w:t>The aim of this policy is to help ensure that we meet the full range of needs of those children who are learning English as an additional language. This is in line with the requirements of the</w:t>
      </w:r>
      <w:r w:rsidRPr="004C68C3">
        <w:rPr>
          <w:b/>
          <w:sz w:val="24"/>
        </w:rPr>
        <w:t xml:space="preserve"> Race Relations Act 1976.</w:t>
      </w:r>
    </w:p>
    <w:p w14:paraId="4E32666C" w14:textId="77777777" w:rsidR="00E36F38" w:rsidRPr="004C68C3" w:rsidRDefault="00E36F38" w:rsidP="00E36F38">
      <w:pPr>
        <w:rPr>
          <w:sz w:val="24"/>
          <w:u w:val="single"/>
        </w:rPr>
      </w:pPr>
      <w:r w:rsidRPr="004C68C3">
        <w:rPr>
          <w:sz w:val="24"/>
          <w:u w:val="single"/>
        </w:rPr>
        <w:t xml:space="preserve">Teaching and learning </w:t>
      </w:r>
      <w:proofErr w:type="gramStart"/>
      <w:r w:rsidRPr="004C68C3">
        <w:rPr>
          <w:sz w:val="24"/>
          <w:u w:val="single"/>
        </w:rPr>
        <w:t>style</w:t>
      </w:r>
      <w:proofErr w:type="gramEnd"/>
    </w:p>
    <w:p w14:paraId="7E900B75" w14:textId="77777777" w:rsidR="00E36F38" w:rsidRPr="004C68C3" w:rsidRDefault="00E36F38" w:rsidP="00E36F38">
      <w:pPr>
        <w:rPr>
          <w:sz w:val="24"/>
        </w:rPr>
      </w:pPr>
      <w:r w:rsidRPr="004C68C3">
        <w:rPr>
          <w:sz w:val="24"/>
        </w:rPr>
        <w:t xml:space="preserve">In our </w:t>
      </w:r>
      <w:proofErr w:type="gramStart"/>
      <w:r w:rsidRPr="004C68C3">
        <w:rPr>
          <w:sz w:val="24"/>
        </w:rPr>
        <w:t>school teachers</w:t>
      </w:r>
      <w:proofErr w:type="gramEnd"/>
      <w:r w:rsidRPr="004C68C3">
        <w:rPr>
          <w:sz w:val="24"/>
        </w:rPr>
        <w:t xml:space="preserve"> act to help children who are learning English as an additional language by various means developing their spoken and written English by:</w:t>
      </w:r>
    </w:p>
    <w:p w14:paraId="7714799E" w14:textId="77777777" w:rsidR="00E36F38" w:rsidRPr="004C68C3" w:rsidRDefault="00E36F38" w:rsidP="00E36F38">
      <w:pPr>
        <w:pStyle w:val="ListParagraph"/>
        <w:numPr>
          <w:ilvl w:val="0"/>
          <w:numId w:val="33"/>
        </w:numPr>
        <w:rPr>
          <w:sz w:val="24"/>
        </w:rPr>
      </w:pPr>
      <w:r w:rsidRPr="004C68C3">
        <w:rPr>
          <w:sz w:val="24"/>
        </w:rPr>
        <w:t xml:space="preserve">ensuring that vocabulary work covers the technical as well as the everyday meaning of key words, metaphors and </w:t>
      </w:r>
      <w:proofErr w:type="gramStart"/>
      <w:r w:rsidRPr="004C68C3">
        <w:rPr>
          <w:sz w:val="24"/>
        </w:rPr>
        <w:t>idioms</w:t>
      </w:r>
      <w:proofErr w:type="gramEnd"/>
    </w:p>
    <w:p w14:paraId="678A94D0" w14:textId="77777777" w:rsidR="00E36F38" w:rsidRPr="004C68C3" w:rsidRDefault="00E36F38" w:rsidP="00E36F38">
      <w:pPr>
        <w:pStyle w:val="ListParagraph"/>
        <w:numPr>
          <w:ilvl w:val="0"/>
          <w:numId w:val="33"/>
        </w:numPr>
        <w:rPr>
          <w:sz w:val="24"/>
        </w:rPr>
      </w:pPr>
      <w:r w:rsidRPr="004C68C3">
        <w:rPr>
          <w:sz w:val="24"/>
        </w:rPr>
        <w:t xml:space="preserve">explaining how speaking and writing in English are structured for different purposes across a range of </w:t>
      </w:r>
      <w:proofErr w:type="gramStart"/>
      <w:r w:rsidRPr="004C68C3">
        <w:rPr>
          <w:sz w:val="24"/>
        </w:rPr>
        <w:t>subjects</w:t>
      </w:r>
      <w:proofErr w:type="gramEnd"/>
    </w:p>
    <w:p w14:paraId="4A7BD77D" w14:textId="77777777" w:rsidR="00E36F38" w:rsidRPr="004C68C3" w:rsidRDefault="00E36F38" w:rsidP="00E36F38">
      <w:pPr>
        <w:pStyle w:val="ListParagraph"/>
        <w:numPr>
          <w:ilvl w:val="0"/>
          <w:numId w:val="33"/>
        </w:numPr>
        <w:rPr>
          <w:sz w:val="24"/>
        </w:rPr>
      </w:pPr>
      <w:r w:rsidRPr="004C68C3">
        <w:rPr>
          <w:sz w:val="24"/>
        </w:rPr>
        <w:t xml:space="preserve">providing a range of reading materials that highlight the different ways in which English is </w:t>
      </w:r>
      <w:proofErr w:type="gramStart"/>
      <w:r w:rsidRPr="004C68C3">
        <w:rPr>
          <w:sz w:val="24"/>
        </w:rPr>
        <w:t>used</w:t>
      </w:r>
      <w:proofErr w:type="gramEnd"/>
    </w:p>
    <w:p w14:paraId="0C06ADC8" w14:textId="77777777" w:rsidR="00E36F38" w:rsidRPr="004C68C3" w:rsidRDefault="00E36F38" w:rsidP="00E36F38">
      <w:pPr>
        <w:pStyle w:val="ListParagraph"/>
        <w:numPr>
          <w:ilvl w:val="0"/>
          <w:numId w:val="33"/>
        </w:numPr>
        <w:rPr>
          <w:sz w:val="24"/>
        </w:rPr>
      </w:pPr>
      <w:r w:rsidRPr="004C68C3">
        <w:rPr>
          <w:sz w:val="24"/>
        </w:rPr>
        <w:t xml:space="preserve">ensuring that there are effective opportunities for talking, and that talking is used to support </w:t>
      </w:r>
      <w:proofErr w:type="gramStart"/>
      <w:r w:rsidRPr="004C68C3">
        <w:rPr>
          <w:sz w:val="24"/>
        </w:rPr>
        <w:t>writing</w:t>
      </w:r>
      <w:proofErr w:type="gramEnd"/>
    </w:p>
    <w:p w14:paraId="77457D30" w14:textId="77777777" w:rsidR="00E36F38" w:rsidRPr="004C68C3" w:rsidRDefault="00E36F38" w:rsidP="00E36F38">
      <w:pPr>
        <w:pStyle w:val="ListParagraph"/>
        <w:numPr>
          <w:ilvl w:val="0"/>
          <w:numId w:val="33"/>
        </w:numPr>
        <w:rPr>
          <w:sz w:val="24"/>
        </w:rPr>
      </w:pPr>
      <w:r w:rsidRPr="004C68C3">
        <w:rPr>
          <w:sz w:val="24"/>
        </w:rPr>
        <w:t xml:space="preserve">encouraging children to transfer their knowledge, skills and understanding of one language to </w:t>
      </w:r>
      <w:proofErr w:type="gramStart"/>
      <w:r w:rsidRPr="004C68C3">
        <w:rPr>
          <w:sz w:val="24"/>
        </w:rPr>
        <w:t>another</w:t>
      </w:r>
      <w:proofErr w:type="gramEnd"/>
    </w:p>
    <w:p w14:paraId="3FE088BB" w14:textId="77777777" w:rsidR="00E36F38" w:rsidRPr="004C68C3" w:rsidRDefault="00E36F38" w:rsidP="00E36F38">
      <w:pPr>
        <w:pStyle w:val="ListParagraph"/>
        <w:numPr>
          <w:ilvl w:val="0"/>
          <w:numId w:val="33"/>
        </w:numPr>
        <w:rPr>
          <w:sz w:val="24"/>
        </w:rPr>
      </w:pPr>
      <w:r w:rsidRPr="004C68C3">
        <w:rPr>
          <w:sz w:val="24"/>
        </w:rPr>
        <w:t>building on children’s experiences of language at home and in the wider community, so that their developing uses of English and other languages support one another.</w:t>
      </w:r>
    </w:p>
    <w:p w14:paraId="23EA5629" w14:textId="77777777" w:rsidR="00E36F38" w:rsidRDefault="00E36F38" w:rsidP="00E36F38">
      <w:pPr>
        <w:ind w:left="360"/>
        <w:rPr>
          <w:sz w:val="24"/>
        </w:rPr>
      </w:pPr>
    </w:p>
    <w:p w14:paraId="6FF82FC5" w14:textId="77777777" w:rsidR="00E36F38" w:rsidRDefault="00E36F38" w:rsidP="00E36F38">
      <w:pPr>
        <w:ind w:left="360"/>
        <w:rPr>
          <w:sz w:val="24"/>
        </w:rPr>
      </w:pPr>
    </w:p>
    <w:p w14:paraId="1F4D8058" w14:textId="77777777" w:rsidR="00E36F38" w:rsidRDefault="00E36F38" w:rsidP="00E36F38">
      <w:pPr>
        <w:ind w:left="360"/>
        <w:rPr>
          <w:sz w:val="24"/>
        </w:rPr>
      </w:pPr>
    </w:p>
    <w:p w14:paraId="7B417978" w14:textId="77777777" w:rsidR="00E36F38" w:rsidRDefault="00E36F38" w:rsidP="00E36F38">
      <w:pPr>
        <w:spacing w:after="0"/>
        <w:ind w:left="360"/>
        <w:rPr>
          <w:sz w:val="24"/>
        </w:rPr>
      </w:pPr>
    </w:p>
    <w:p w14:paraId="19DDF811" w14:textId="77777777" w:rsidR="00E36F38" w:rsidRPr="004C68C3" w:rsidRDefault="00E36F38" w:rsidP="00E36F38">
      <w:pPr>
        <w:ind w:left="360"/>
        <w:rPr>
          <w:sz w:val="24"/>
        </w:rPr>
      </w:pPr>
      <w:r>
        <w:rPr>
          <w:sz w:val="24"/>
        </w:rPr>
        <w:t>E</w:t>
      </w:r>
      <w:r w:rsidRPr="004C68C3">
        <w:rPr>
          <w:sz w:val="24"/>
        </w:rPr>
        <w:t>nsuring access to the curriculum and to assessment by:</w:t>
      </w:r>
    </w:p>
    <w:p w14:paraId="7382673C" w14:textId="77777777" w:rsidR="00E36F38" w:rsidRPr="004C68C3" w:rsidRDefault="00E36F38" w:rsidP="00E36F38">
      <w:pPr>
        <w:pStyle w:val="ListParagraph"/>
        <w:numPr>
          <w:ilvl w:val="0"/>
          <w:numId w:val="33"/>
        </w:numPr>
        <w:rPr>
          <w:sz w:val="24"/>
        </w:rPr>
      </w:pPr>
      <w:r w:rsidRPr="004C68C3">
        <w:rPr>
          <w:sz w:val="24"/>
        </w:rPr>
        <w:t xml:space="preserve">using accessible texts and materials that suit children’s ages and levels of </w:t>
      </w:r>
      <w:proofErr w:type="gramStart"/>
      <w:r w:rsidRPr="004C68C3">
        <w:rPr>
          <w:sz w:val="24"/>
        </w:rPr>
        <w:t>learning</w:t>
      </w:r>
      <w:proofErr w:type="gramEnd"/>
    </w:p>
    <w:p w14:paraId="6CBF5870" w14:textId="77777777" w:rsidR="00E36F38" w:rsidRPr="004C68C3" w:rsidRDefault="00E36F38" w:rsidP="00E36F38">
      <w:pPr>
        <w:pStyle w:val="ListParagraph"/>
        <w:numPr>
          <w:ilvl w:val="0"/>
          <w:numId w:val="33"/>
        </w:numPr>
        <w:rPr>
          <w:sz w:val="24"/>
        </w:rPr>
      </w:pPr>
      <w:r w:rsidRPr="004C68C3">
        <w:rPr>
          <w:sz w:val="24"/>
        </w:rPr>
        <w:t xml:space="preserve">providing support through ICT, video or audio materials, dictionaries and translators, </w:t>
      </w:r>
      <w:proofErr w:type="gramStart"/>
      <w:r w:rsidRPr="004C68C3">
        <w:rPr>
          <w:sz w:val="24"/>
        </w:rPr>
        <w:t>readers</w:t>
      </w:r>
      <w:proofErr w:type="gramEnd"/>
      <w:r w:rsidRPr="004C68C3">
        <w:rPr>
          <w:sz w:val="24"/>
        </w:rPr>
        <w:t xml:space="preserve"> and amanuenses</w:t>
      </w:r>
    </w:p>
    <w:p w14:paraId="03B0B368" w14:textId="77777777" w:rsidR="00E36F38" w:rsidRPr="004C68C3" w:rsidRDefault="00E36F38" w:rsidP="00E36F38">
      <w:pPr>
        <w:pStyle w:val="ListParagraph"/>
        <w:numPr>
          <w:ilvl w:val="0"/>
          <w:numId w:val="33"/>
        </w:numPr>
        <w:rPr>
          <w:sz w:val="24"/>
        </w:rPr>
      </w:pPr>
      <w:r w:rsidRPr="004C68C3">
        <w:rPr>
          <w:sz w:val="24"/>
        </w:rPr>
        <w:t>using the home or first language where appropriate</w:t>
      </w:r>
    </w:p>
    <w:p w14:paraId="2CDF53DB" w14:textId="77777777" w:rsidR="00E36F38" w:rsidRPr="004C68C3" w:rsidRDefault="00E36F38" w:rsidP="00E36F38">
      <w:pPr>
        <w:rPr>
          <w:sz w:val="24"/>
          <w:u w:val="single"/>
        </w:rPr>
      </w:pPr>
      <w:r w:rsidRPr="004C68C3">
        <w:rPr>
          <w:sz w:val="24"/>
          <w:u w:val="single"/>
        </w:rPr>
        <w:t>Curriculum access</w:t>
      </w:r>
    </w:p>
    <w:p w14:paraId="0EA0BF72" w14:textId="77777777" w:rsidR="00E36F38" w:rsidRPr="004C68C3" w:rsidRDefault="00E36F38" w:rsidP="00E36F38">
      <w:pPr>
        <w:rPr>
          <w:sz w:val="24"/>
        </w:rPr>
      </w:pPr>
      <w:r w:rsidRPr="004C68C3">
        <w:rPr>
          <w:sz w:val="24"/>
        </w:rPr>
        <w:t>All children in our school follow the curricular requirements of the Foundation Stage and the National Curriculum. Children with English as an additional language do not produce separate work.</w:t>
      </w:r>
    </w:p>
    <w:p w14:paraId="47DD2572" w14:textId="77777777" w:rsidR="00E36F38" w:rsidRPr="004C68C3" w:rsidRDefault="00E36F38" w:rsidP="00E36F38">
      <w:pPr>
        <w:rPr>
          <w:sz w:val="24"/>
        </w:rPr>
      </w:pPr>
      <w:r w:rsidRPr="004C68C3">
        <w:rPr>
          <w:sz w:val="24"/>
        </w:rPr>
        <w:t xml:space="preserve">We do not withdraw children from lessons to receive EAL </w:t>
      </w:r>
      <w:proofErr w:type="gramStart"/>
      <w:r w:rsidRPr="004C68C3">
        <w:rPr>
          <w:sz w:val="24"/>
        </w:rPr>
        <w:t>support, unless</w:t>
      </w:r>
      <w:proofErr w:type="gramEnd"/>
      <w:r w:rsidRPr="004C68C3">
        <w:rPr>
          <w:sz w:val="24"/>
        </w:rPr>
        <w:t xml:space="preserve"> there is considered a more effective way to target a specific individual need. In most cases EAL staff work in partnership with class teachers within the classroom. Sometimes the EAL teacher works with groups of children, of whom only one or two may be EAL children. Pupil groupings are regularly reviewed and will take account of the effect on attainment of different growing proficiency in English.</w:t>
      </w:r>
    </w:p>
    <w:p w14:paraId="09F266A0" w14:textId="77777777" w:rsidR="00E36F38" w:rsidRPr="004C68C3" w:rsidRDefault="00E36F38" w:rsidP="00E36F38">
      <w:pPr>
        <w:rPr>
          <w:sz w:val="24"/>
        </w:rPr>
      </w:pPr>
      <w:r w:rsidRPr="004C68C3">
        <w:rPr>
          <w:sz w:val="24"/>
        </w:rPr>
        <w:t>In the Foundation Stage we plan opportunities for children to develop their English, and we provide support through our EAL teacher to help them take part in activities.</w:t>
      </w:r>
    </w:p>
    <w:p w14:paraId="3357C44B" w14:textId="77777777" w:rsidR="00E36F38" w:rsidRPr="004C68C3" w:rsidRDefault="00E36F38" w:rsidP="00E36F38">
      <w:pPr>
        <w:rPr>
          <w:sz w:val="24"/>
        </w:rPr>
      </w:pPr>
      <w:r w:rsidRPr="004C68C3">
        <w:rPr>
          <w:sz w:val="24"/>
        </w:rPr>
        <w:t>The Foundation Stage helps children learning English as an additional language by:</w:t>
      </w:r>
    </w:p>
    <w:p w14:paraId="4912459D" w14:textId="77777777" w:rsidR="00E36F38" w:rsidRPr="004C68C3" w:rsidRDefault="00E36F38" w:rsidP="00E36F38">
      <w:pPr>
        <w:pStyle w:val="ListParagraph"/>
        <w:numPr>
          <w:ilvl w:val="0"/>
          <w:numId w:val="34"/>
        </w:numPr>
        <w:rPr>
          <w:sz w:val="24"/>
        </w:rPr>
      </w:pPr>
      <w:r w:rsidRPr="004C68C3">
        <w:rPr>
          <w:sz w:val="24"/>
        </w:rPr>
        <w:t xml:space="preserve">building on children’s experiences of language at home and in the wider community, so that their developing uses of English and of other languages support </w:t>
      </w:r>
      <w:proofErr w:type="gramStart"/>
      <w:r w:rsidRPr="004C68C3">
        <w:rPr>
          <w:sz w:val="24"/>
        </w:rPr>
        <w:t>one another</w:t>
      </w:r>
      <w:proofErr w:type="gramEnd"/>
    </w:p>
    <w:p w14:paraId="5D05861A" w14:textId="77777777" w:rsidR="00E36F38" w:rsidRPr="004C68C3" w:rsidRDefault="00E36F38" w:rsidP="00E36F38">
      <w:pPr>
        <w:pStyle w:val="ListParagraph"/>
        <w:numPr>
          <w:ilvl w:val="0"/>
          <w:numId w:val="34"/>
        </w:numPr>
        <w:rPr>
          <w:sz w:val="24"/>
        </w:rPr>
      </w:pPr>
      <w:r w:rsidRPr="004C68C3">
        <w:rPr>
          <w:sz w:val="24"/>
        </w:rPr>
        <w:t xml:space="preserve">providing a range of opportunities for children to engage in speaking and listening activities in English with peers and </w:t>
      </w:r>
      <w:proofErr w:type="gramStart"/>
      <w:r w:rsidRPr="004C68C3">
        <w:rPr>
          <w:sz w:val="24"/>
        </w:rPr>
        <w:t>adults</w:t>
      </w:r>
      <w:proofErr w:type="gramEnd"/>
    </w:p>
    <w:p w14:paraId="37F68D21" w14:textId="77777777" w:rsidR="00E36F38" w:rsidRPr="004C68C3" w:rsidRDefault="00E36F38" w:rsidP="00E36F38">
      <w:pPr>
        <w:pStyle w:val="ListParagraph"/>
        <w:numPr>
          <w:ilvl w:val="0"/>
          <w:numId w:val="34"/>
        </w:numPr>
        <w:rPr>
          <w:sz w:val="24"/>
        </w:rPr>
      </w:pPr>
      <w:r w:rsidRPr="004C68C3">
        <w:rPr>
          <w:sz w:val="24"/>
        </w:rPr>
        <w:t xml:space="preserve">providing bilingual support to extend </w:t>
      </w:r>
      <w:proofErr w:type="gramStart"/>
      <w:r w:rsidRPr="004C68C3">
        <w:rPr>
          <w:sz w:val="24"/>
        </w:rPr>
        <w:t>vocabulary</w:t>
      </w:r>
      <w:proofErr w:type="gramEnd"/>
    </w:p>
    <w:p w14:paraId="0891043B" w14:textId="77777777" w:rsidR="00E36F38" w:rsidRPr="004C68C3" w:rsidRDefault="00E36F38" w:rsidP="00E36F38">
      <w:pPr>
        <w:pStyle w:val="ListParagraph"/>
        <w:numPr>
          <w:ilvl w:val="0"/>
          <w:numId w:val="34"/>
        </w:numPr>
        <w:rPr>
          <w:sz w:val="24"/>
        </w:rPr>
      </w:pPr>
      <w:r w:rsidRPr="004C68C3">
        <w:rPr>
          <w:sz w:val="24"/>
        </w:rPr>
        <w:t>providing a variety of writing in the children’s home language as well as in English</w:t>
      </w:r>
    </w:p>
    <w:p w14:paraId="3E5C0BB9" w14:textId="77777777" w:rsidR="00E36F38" w:rsidRPr="004C68C3" w:rsidRDefault="00E36F38" w:rsidP="00E36F38">
      <w:pPr>
        <w:pStyle w:val="ListParagraph"/>
        <w:numPr>
          <w:ilvl w:val="0"/>
          <w:numId w:val="34"/>
        </w:numPr>
        <w:rPr>
          <w:sz w:val="24"/>
        </w:rPr>
      </w:pPr>
      <w:r w:rsidRPr="004C68C3">
        <w:rPr>
          <w:sz w:val="24"/>
        </w:rPr>
        <w:t xml:space="preserve">providing opportunities for children to hear their home languages as well as </w:t>
      </w:r>
      <w:proofErr w:type="gramStart"/>
      <w:r w:rsidRPr="004C68C3">
        <w:rPr>
          <w:sz w:val="24"/>
        </w:rPr>
        <w:t>English</w:t>
      </w:r>
      <w:proofErr w:type="gramEnd"/>
    </w:p>
    <w:p w14:paraId="6C3A8C33" w14:textId="77777777" w:rsidR="00E36F38" w:rsidRPr="001248F9" w:rsidRDefault="00E36F38" w:rsidP="00E36F38">
      <w:pPr>
        <w:pStyle w:val="ListParagraph"/>
        <w:numPr>
          <w:ilvl w:val="0"/>
          <w:numId w:val="34"/>
        </w:numPr>
        <w:rPr>
          <w:sz w:val="24"/>
        </w:rPr>
      </w:pPr>
      <w:r w:rsidRPr="004C68C3">
        <w:rPr>
          <w:sz w:val="24"/>
        </w:rPr>
        <w:t xml:space="preserve">Using texts and materials that suits children’s ages and levels of learning and their pastoral and cultural </w:t>
      </w:r>
      <w:proofErr w:type="gramStart"/>
      <w:r w:rsidRPr="004C68C3">
        <w:rPr>
          <w:sz w:val="24"/>
        </w:rPr>
        <w:t>needs</w:t>
      </w:r>
      <w:proofErr w:type="gramEnd"/>
    </w:p>
    <w:p w14:paraId="1D21721F" w14:textId="77777777" w:rsidR="00E36F38" w:rsidRPr="004C68C3" w:rsidRDefault="00E36F38" w:rsidP="00E36F38">
      <w:pPr>
        <w:rPr>
          <w:sz w:val="24"/>
          <w:u w:val="single"/>
        </w:rPr>
      </w:pPr>
      <w:r w:rsidRPr="004C68C3">
        <w:rPr>
          <w:sz w:val="24"/>
          <w:u w:val="single"/>
        </w:rPr>
        <w:t>Staffing</w:t>
      </w:r>
    </w:p>
    <w:p w14:paraId="2723D0D3" w14:textId="77777777" w:rsidR="00E36F38" w:rsidRPr="004C68C3" w:rsidRDefault="00E36F38" w:rsidP="00E36F38">
      <w:pPr>
        <w:rPr>
          <w:sz w:val="24"/>
        </w:rPr>
      </w:pPr>
      <w:r w:rsidRPr="004C68C3">
        <w:rPr>
          <w:sz w:val="24"/>
        </w:rPr>
        <w:t>The school has one teacher funded through EMAS, who is bilingual with responsibility for home school links. Parents are provided with a range of opportunities to encourage them to take an active part in their child’s learning.</w:t>
      </w:r>
    </w:p>
    <w:p w14:paraId="240F0605" w14:textId="77777777" w:rsidR="00E36F38" w:rsidRPr="004C68C3" w:rsidRDefault="00E36F38" w:rsidP="00E36F38">
      <w:pPr>
        <w:rPr>
          <w:sz w:val="24"/>
          <w:u w:val="single"/>
        </w:rPr>
      </w:pPr>
      <w:r w:rsidRPr="004C68C3">
        <w:rPr>
          <w:sz w:val="24"/>
          <w:u w:val="single"/>
        </w:rPr>
        <w:t>Assessment</w:t>
      </w:r>
    </w:p>
    <w:p w14:paraId="6F66BFB6" w14:textId="77777777" w:rsidR="00E36F38" w:rsidRPr="004C68C3" w:rsidRDefault="00E36F38" w:rsidP="00E36F38">
      <w:pPr>
        <w:rPr>
          <w:sz w:val="24"/>
        </w:rPr>
      </w:pPr>
      <w:r w:rsidRPr="004C68C3">
        <w:rPr>
          <w:sz w:val="24"/>
        </w:rPr>
        <w:t>We carry out ongoing recording of attainment and progress in line with agreed school procedures. EAL children are assessed in line with their monolingual peers, through statutory and non-statutory SATs, unless their specific circumstances qualify them to not take the SATs. In addition, language development is recorded in individual Language Achievement Profiles (LAPS) by EMAS staff.</w:t>
      </w:r>
    </w:p>
    <w:p w14:paraId="53D59769" w14:textId="77777777" w:rsidR="00E36F38" w:rsidRPr="004C68C3" w:rsidRDefault="00E36F38" w:rsidP="00E36F38">
      <w:pPr>
        <w:rPr>
          <w:sz w:val="24"/>
        </w:rPr>
      </w:pPr>
      <w:r w:rsidRPr="004C68C3">
        <w:rPr>
          <w:sz w:val="24"/>
        </w:rPr>
        <w:t>The statutory assessment arrangements of the National Curriculum allow us to make special arrangements for children who are learning English as an additional language.</w:t>
      </w:r>
    </w:p>
    <w:p w14:paraId="441E7F5F" w14:textId="77777777" w:rsidR="00E36F38" w:rsidRPr="004C68C3" w:rsidRDefault="00E36F38" w:rsidP="00E36F38">
      <w:pPr>
        <w:rPr>
          <w:sz w:val="24"/>
        </w:rPr>
      </w:pPr>
      <w:r w:rsidRPr="004C68C3">
        <w:rPr>
          <w:sz w:val="24"/>
        </w:rPr>
        <w:t>In the mathematics tasks and tests at Key Stage 1 we can translate words or phrases that appear in the assessment materials or that the children use in their responses.</w:t>
      </w:r>
    </w:p>
    <w:p w14:paraId="61092C63" w14:textId="77777777" w:rsidR="00E36F38" w:rsidRPr="004C68C3" w:rsidRDefault="00E36F38" w:rsidP="00E36F38">
      <w:pPr>
        <w:rPr>
          <w:sz w:val="24"/>
        </w:rPr>
      </w:pPr>
      <w:r w:rsidRPr="004C68C3">
        <w:rPr>
          <w:sz w:val="24"/>
        </w:rPr>
        <w:lastRenderedPageBreak/>
        <w:t xml:space="preserve">For the science and written mathematics test at Key Stage 2, we can provide verbal translations of words or phrases in the test papers which we think are likely to prove difficult for children for whom English is an additional language. For the mental maths test at Key Stage 2 we can provide a verbal translation of the test to children who have limited English and who have joined our school after </w:t>
      </w:r>
      <w:r w:rsidRPr="006C3B8D">
        <w:rPr>
          <w:sz w:val="24"/>
        </w:rPr>
        <w:t>1 May 2006.</w:t>
      </w:r>
    </w:p>
    <w:p w14:paraId="37F8B9BE" w14:textId="77777777" w:rsidR="00E36F38" w:rsidRPr="004C68C3" w:rsidRDefault="00E36F38" w:rsidP="00E36F38">
      <w:pPr>
        <w:rPr>
          <w:sz w:val="24"/>
        </w:rPr>
      </w:pPr>
      <w:r w:rsidRPr="004C68C3">
        <w:rPr>
          <w:sz w:val="24"/>
        </w:rPr>
        <w:t xml:space="preserve">The EAL teacher can offer support to children during the Key Stage 1 and Key Stage 2 assessment period. </w:t>
      </w:r>
    </w:p>
    <w:p w14:paraId="5BFA7774" w14:textId="77777777" w:rsidR="00E36F38" w:rsidRDefault="00E36F38" w:rsidP="00E36F38">
      <w:pPr>
        <w:rPr>
          <w:rStyle w:val="normaltextrun"/>
          <w:rFonts w:ascii="Calibri" w:hAnsi="Calibri" w:cs="Calibri"/>
          <w:color w:val="000000"/>
          <w:shd w:val="clear" w:color="auto" w:fill="FFFFFF"/>
        </w:rPr>
      </w:pPr>
    </w:p>
    <w:p w14:paraId="194EE91C" w14:textId="77777777" w:rsidR="00E36F38" w:rsidRDefault="00E36F38" w:rsidP="004E0539"/>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331EE4">
      <w:headerReference w:type="default" r:id="rId10"/>
      <w:footerReference w:type="default" r:id="rId11"/>
      <w:headerReference w:type="first" r:id="rId12"/>
      <w:pgSz w:w="11906" w:h="16838"/>
      <w:pgMar w:top="720" w:right="98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9335" w14:textId="77777777" w:rsidR="00331EE4" w:rsidRDefault="00331EE4" w:rsidP="00F95326">
      <w:pPr>
        <w:spacing w:after="0" w:line="240" w:lineRule="auto"/>
      </w:pPr>
      <w:r>
        <w:separator/>
      </w:r>
    </w:p>
  </w:endnote>
  <w:endnote w:type="continuationSeparator" w:id="0">
    <w:p w14:paraId="6F497D75" w14:textId="77777777" w:rsidR="00331EE4" w:rsidRDefault="00331EE4"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C89F" w14:textId="77777777" w:rsidR="00331EE4" w:rsidRDefault="00331EE4" w:rsidP="00F95326">
      <w:pPr>
        <w:spacing w:after="0" w:line="240" w:lineRule="auto"/>
      </w:pPr>
      <w:r>
        <w:separator/>
      </w:r>
    </w:p>
  </w:footnote>
  <w:footnote w:type="continuationSeparator" w:id="0">
    <w:p w14:paraId="530DCAD0" w14:textId="77777777" w:rsidR="00331EE4" w:rsidRDefault="00331EE4"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4"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52BF8"/>
    <w:multiLevelType w:val="hybridMultilevel"/>
    <w:tmpl w:val="147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720F21"/>
    <w:multiLevelType w:val="hybridMultilevel"/>
    <w:tmpl w:val="1DCEC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6"/>
  </w:num>
  <w:num w:numId="2" w16cid:durableId="1664233490">
    <w:abstractNumId w:val="15"/>
  </w:num>
  <w:num w:numId="3" w16cid:durableId="875772099">
    <w:abstractNumId w:val="30"/>
  </w:num>
  <w:num w:numId="4" w16cid:durableId="1647665231">
    <w:abstractNumId w:val="12"/>
  </w:num>
  <w:num w:numId="5" w16cid:durableId="1814250570">
    <w:abstractNumId w:val="5"/>
  </w:num>
  <w:num w:numId="6" w16cid:durableId="1574394091">
    <w:abstractNumId w:val="9"/>
  </w:num>
  <w:num w:numId="7" w16cid:durableId="135606370">
    <w:abstractNumId w:val="22"/>
  </w:num>
  <w:num w:numId="8" w16cid:durableId="278488460">
    <w:abstractNumId w:val="3"/>
  </w:num>
  <w:num w:numId="9" w16cid:durableId="178812207">
    <w:abstractNumId w:val="11"/>
  </w:num>
  <w:num w:numId="10" w16cid:durableId="1646736178">
    <w:abstractNumId w:val="21"/>
  </w:num>
  <w:num w:numId="11" w16cid:durableId="1088431533">
    <w:abstractNumId w:val="25"/>
  </w:num>
  <w:num w:numId="12" w16cid:durableId="945116129">
    <w:abstractNumId w:val="13"/>
  </w:num>
  <w:num w:numId="13" w16cid:durableId="1551958533">
    <w:abstractNumId w:val="31"/>
  </w:num>
  <w:num w:numId="14" w16cid:durableId="1456295975">
    <w:abstractNumId w:val="10"/>
  </w:num>
  <w:num w:numId="15" w16cid:durableId="1859662145">
    <w:abstractNumId w:val="16"/>
  </w:num>
  <w:num w:numId="16" w16cid:durableId="1500582080">
    <w:abstractNumId w:val="8"/>
  </w:num>
  <w:num w:numId="17" w16cid:durableId="703553381">
    <w:abstractNumId w:val="19"/>
  </w:num>
  <w:num w:numId="18" w16cid:durableId="1539664421">
    <w:abstractNumId w:val="7"/>
  </w:num>
  <w:num w:numId="19" w16cid:durableId="1981881732">
    <w:abstractNumId w:val="27"/>
  </w:num>
  <w:num w:numId="20" w16cid:durableId="1111052456">
    <w:abstractNumId w:val="20"/>
  </w:num>
  <w:num w:numId="21" w16cid:durableId="1126661030">
    <w:abstractNumId w:val="4"/>
  </w:num>
  <w:num w:numId="22" w16cid:durableId="597063807">
    <w:abstractNumId w:val="29"/>
  </w:num>
  <w:num w:numId="23" w16cid:durableId="1090203769">
    <w:abstractNumId w:val="17"/>
  </w:num>
  <w:num w:numId="24" w16cid:durableId="569775867">
    <w:abstractNumId w:val="32"/>
  </w:num>
  <w:num w:numId="25" w16cid:durableId="1638339999">
    <w:abstractNumId w:val="1"/>
  </w:num>
  <w:num w:numId="26" w16cid:durableId="806431055">
    <w:abstractNumId w:val="0"/>
  </w:num>
  <w:num w:numId="27" w16cid:durableId="1868908965">
    <w:abstractNumId w:val="14"/>
  </w:num>
  <w:num w:numId="28" w16cid:durableId="205527275">
    <w:abstractNumId w:val="23"/>
  </w:num>
  <w:num w:numId="29" w16cid:durableId="427964720">
    <w:abstractNumId w:val="24"/>
  </w:num>
  <w:num w:numId="30" w16cid:durableId="1663771230">
    <w:abstractNumId w:val="2"/>
  </w:num>
  <w:num w:numId="31" w16cid:durableId="1251305966">
    <w:abstractNumId w:val="33"/>
  </w:num>
  <w:num w:numId="32" w16cid:durableId="930089128">
    <w:abstractNumId w:val="6"/>
  </w:num>
  <w:num w:numId="33" w16cid:durableId="1090395424">
    <w:abstractNumId w:val="18"/>
  </w:num>
  <w:num w:numId="34" w16cid:durableId="274597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31EE4"/>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36F38"/>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normaltextrun">
    <w:name w:val="normaltextrun"/>
    <w:basedOn w:val="DefaultParagraphFont"/>
    <w:rsid w:val="00E3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5512</Characters>
  <Application>Microsoft Office Word</Application>
  <DocSecurity>0</DocSecurity>
  <Lines>45</Lines>
  <Paragraphs>12</Paragraphs>
  <ScaleCrop>false</ScaleCrop>
  <Company>RM</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2024-04-06T20:37:00Z</dcterms:created>
  <dcterms:modified xsi:type="dcterms:W3CDTF">2024-04-06T20:37:00Z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